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31B3" w14:textId="77777777" w:rsidR="00903777" w:rsidRDefault="00903777"/>
    <w:p w14:paraId="5A95B870" w14:textId="77777777" w:rsidR="00903777" w:rsidRDefault="00903777" w:rsidP="00903777">
      <w:pPr>
        <w:jc w:val="center"/>
        <w:rPr>
          <w:b/>
          <w:bCs/>
        </w:rPr>
      </w:pPr>
      <w:r w:rsidRPr="00903777">
        <w:rPr>
          <w:b/>
          <w:bCs/>
        </w:rPr>
        <w:t xml:space="preserve">Visite des archives OMEP </w:t>
      </w:r>
    </w:p>
    <w:p w14:paraId="4D16CA8A" w14:textId="77777777" w:rsidR="00903777" w:rsidRDefault="00903777" w:rsidP="00903777">
      <w:pPr>
        <w:jc w:val="center"/>
        <w:rPr>
          <w:b/>
          <w:bCs/>
        </w:rPr>
      </w:pPr>
      <w:proofErr w:type="gramStart"/>
      <w:r w:rsidRPr="00903777">
        <w:rPr>
          <w:b/>
          <w:bCs/>
        </w:rPr>
        <w:t>à</w:t>
      </w:r>
      <w:proofErr w:type="gramEnd"/>
      <w:r w:rsidRPr="00903777">
        <w:rPr>
          <w:b/>
          <w:bCs/>
        </w:rPr>
        <w:t xml:space="preserve"> la bibliothèque universitaire d’Angers </w:t>
      </w:r>
    </w:p>
    <w:p w14:paraId="07AF80CB" w14:textId="3CD18637" w:rsidR="00903777" w:rsidRDefault="00903777" w:rsidP="00903777">
      <w:pPr>
        <w:jc w:val="center"/>
        <w:rPr>
          <w:b/>
          <w:bCs/>
        </w:rPr>
      </w:pPr>
      <w:proofErr w:type="gramStart"/>
      <w:r w:rsidRPr="00903777">
        <w:rPr>
          <w:b/>
          <w:bCs/>
        </w:rPr>
        <w:t>le</w:t>
      </w:r>
      <w:proofErr w:type="gramEnd"/>
      <w:r w:rsidRPr="00903777">
        <w:rPr>
          <w:b/>
          <w:bCs/>
        </w:rPr>
        <w:t xml:space="preserve"> 11 juin 2025</w:t>
      </w:r>
    </w:p>
    <w:p w14:paraId="01C3F7DF" w14:textId="363E3A86" w:rsidR="00903777" w:rsidRDefault="00903777" w:rsidP="00F11D94">
      <w:pPr>
        <w:jc w:val="center"/>
        <w:rPr>
          <w:b/>
          <w:bCs/>
        </w:rPr>
      </w:pPr>
      <w:r>
        <w:rPr>
          <w:b/>
          <w:bCs/>
        </w:rPr>
        <w:t>Danièle PERRUCHON et Lisbeth GOUIN</w:t>
      </w:r>
    </w:p>
    <w:p w14:paraId="1EDCB78F" w14:textId="77777777" w:rsidR="00D7014C" w:rsidRDefault="00D7014C" w:rsidP="00903777">
      <w:pPr>
        <w:jc w:val="center"/>
        <w:rPr>
          <w:b/>
          <w:bCs/>
        </w:rPr>
      </w:pPr>
    </w:p>
    <w:p w14:paraId="2E584D65" w14:textId="3E3558C8" w:rsidR="00903777" w:rsidRDefault="00903777" w:rsidP="00903777">
      <w:r w:rsidRPr="00903777">
        <w:t>Nous avons eu le plaisir d’être reçues</w:t>
      </w:r>
      <w:r>
        <w:t xml:space="preserve"> par Monsieur </w:t>
      </w:r>
      <w:r w:rsidRPr="00903777">
        <w:t>Damien HAMARD</w:t>
      </w:r>
      <w:r>
        <w:t xml:space="preserve">, </w:t>
      </w:r>
      <w:r w:rsidRPr="00903777">
        <w:t xml:space="preserve">Directeur adjoint </w:t>
      </w:r>
      <w:r w:rsidR="0056630C">
        <w:t xml:space="preserve">des </w:t>
      </w:r>
      <w:r w:rsidRPr="00903777">
        <w:t>Archives et Recherche</w:t>
      </w:r>
      <w:r w:rsidR="0056630C">
        <w:t>,</w:t>
      </w:r>
      <w:r>
        <w:t xml:space="preserve"> dans les locaux des Archives situés dans l’une des </w:t>
      </w:r>
      <w:r w:rsidRPr="00903777">
        <w:t>Bibliothèques de l'Université d'Angers</w:t>
      </w:r>
      <w:r>
        <w:t xml:space="preserve"> dont la devise est « Femmes et Enfants d’abord »</w:t>
      </w:r>
      <w:r w:rsidR="0056630C">
        <w:t>,</w:t>
      </w:r>
      <w:r w:rsidR="0016438F">
        <w:t xml:space="preserve"> </w:t>
      </w:r>
      <w:r w:rsidR="0056630C">
        <w:t>pleinement complémentaire de</w:t>
      </w:r>
      <w:r w:rsidR="0016438F">
        <w:t xml:space="preserve"> la devise de l’OMEP « Droits dès le départ ».</w:t>
      </w:r>
    </w:p>
    <w:p w14:paraId="42258CDC" w14:textId="77777777" w:rsidR="00D7014C" w:rsidRDefault="00D7014C" w:rsidP="00903777"/>
    <w:p w14:paraId="3003F748" w14:textId="574332A3" w:rsidR="000A2F92" w:rsidRDefault="000A2F92" w:rsidP="00D7014C">
      <w:pPr>
        <w:jc w:val="center"/>
      </w:pPr>
      <w:r w:rsidRPr="000A2F92">
        <w:rPr>
          <w:noProof/>
        </w:rPr>
        <w:drawing>
          <wp:inline distT="0" distB="0" distL="0" distR="0" wp14:anchorId="469AB306" wp14:editId="5739AC9F">
            <wp:extent cx="2319857" cy="2719030"/>
            <wp:effectExtent l="0" t="0" r="4445" b="5715"/>
            <wp:docPr id="34094234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828" cy="274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ADE6D" w14:textId="4371BF7E" w:rsidR="00903777" w:rsidRDefault="00903777" w:rsidP="00903777">
      <w:r>
        <w:t>Damien HAMARD nous a guidé</w:t>
      </w:r>
      <w:r w:rsidR="00574EF0">
        <w:t xml:space="preserve"> au travers de la salle de tri, la salle de lecture et les salles de conservation.</w:t>
      </w:r>
    </w:p>
    <w:p w14:paraId="074CCE9B" w14:textId="609DD947" w:rsidR="000A2F92" w:rsidRPr="000A2F92" w:rsidRDefault="000A2F92" w:rsidP="00D7014C">
      <w:pPr>
        <w:jc w:val="center"/>
      </w:pPr>
      <w:r w:rsidRPr="000A2F92">
        <w:rPr>
          <w:noProof/>
        </w:rPr>
        <w:drawing>
          <wp:inline distT="0" distB="0" distL="0" distR="0" wp14:anchorId="35B3934F" wp14:editId="2A0FDE22">
            <wp:extent cx="2234460" cy="1675845"/>
            <wp:effectExtent l="0" t="6668" r="7303" b="7302"/>
            <wp:docPr id="109219473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59564" cy="169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14C">
        <w:t xml:space="preserve">  </w:t>
      </w:r>
      <w:r w:rsidRPr="000A2F92">
        <w:rPr>
          <w:noProof/>
        </w:rPr>
        <w:drawing>
          <wp:inline distT="0" distB="0" distL="0" distR="0" wp14:anchorId="0E927670" wp14:editId="791808A0">
            <wp:extent cx="1677670" cy="2236891"/>
            <wp:effectExtent l="0" t="0" r="0" b="0"/>
            <wp:docPr id="192505134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56" cy="227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D94">
        <w:t xml:space="preserve">  </w:t>
      </w:r>
      <w:r w:rsidR="00F11D94" w:rsidRPr="000A2F92">
        <w:rPr>
          <w:noProof/>
        </w:rPr>
        <w:drawing>
          <wp:inline distT="0" distB="0" distL="0" distR="0" wp14:anchorId="22A56750" wp14:editId="49242C4E">
            <wp:extent cx="1640682" cy="2187575"/>
            <wp:effectExtent l="0" t="0" r="0" b="3175"/>
            <wp:docPr id="52877201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31" cy="221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3DCA0" w14:textId="2A248D08" w:rsidR="000A2F92" w:rsidRDefault="000A2F92" w:rsidP="00D7014C">
      <w:pPr>
        <w:jc w:val="center"/>
      </w:pPr>
      <w:r w:rsidRPr="000A2F92">
        <w:rPr>
          <w:noProof/>
        </w:rPr>
        <w:lastRenderedPageBreak/>
        <w:drawing>
          <wp:inline distT="0" distB="0" distL="0" distR="0" wp14:anchorId="57890FA7" wp14:editId="0D510ACD">
            <wp:extent cx="2203873" cy="1652905"/>
            <wp:effectExtent l="0" t="0" r="6350" b="4445"/>
            <wp:docPr id="171970537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121" cy="166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14C">
        <w:t xml:space="preserve">  </w:t>
      </w:r>
      <w:r w:rsidRPr="000A2F92">
        <w:rPr>
          <w:noProof/>
        </w:rPr>
        <w:drawing>
          <wp:inline distT="0" distB="0" distL="0" distR="0" wp14:anchorId="21B428E4" wp14:editId="68151EF2">
            <wp:extent cx="2068409" cy="1634527"/>
            <wp:effectExtent l="0" t="0" r="8255" b="3810"/>
            <wp:docPr id="749248841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249" cy="165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6887E" w14:textId="5C870D6E" w:rsidR="00BA420B" w:rsidRDefault="00574EF0" w:rsidP="00903777">
      <w:r>
        <w:t>Les archives OMEP-France et mondiale</w:t>
      </w:r>
      <w:r w:rsidR="00D7014C">
        <w:t>s</w:t>
      </w:r>
      <w:r>
        <w:t xml:space="preserve"> y ont été déposées en 2021 et sont conservées sur 10 mètres linéaires d’étagères. Elles ont été triées et classées en trois </w:t>
      </w:r>
      <w:r w:rsidR="00E24DB7">
        <w:t xml:space="preserve">catégories : </w:t>
      </w:r>
      <w:r>
        <w:t>archives OMEP mondiale/OMEP-France d’une part</w:t>
      </w:r>
      <w:r w:rsidR="00D7014C">
        <w:t xml:space="preserve">, </w:t>
      </w:r>
      <w:r>
        <w:t xml:space="preserve">publications d’autre part, puis </w:t>
      </w:r>
      <w:r w:rsidR="00E24DB7">
        <w:t xml:space="preserve">archives </w:t>
      </w:r>
      <w:r>
        <w:t>OMEP/UNESCO.</w:t>
      </w:r>
      <w:r w:rsidR="00BA420B">
        <w:t xml:space="preserve"> Les inventaires sont mis à notre disposition</w:t>
      </w:r>
      <w:r w:rsidR="00D7014C">
        <w:t> ; p</w:t>
      </w:r>
      <w:r w:rsidR="0016438F">
        <w:t>our les consulter, voici les l</w:t>
      </w:r>
      <w:r w:rsidR="00BA420B" w:rsidRPr="00BA420B">
        <w:t>iens vers les in</w:t>
      </w:r>
      <w:r w:rsidR="0016438F">
        <w:t>s</w:t>
      </w:r>
      <w:r w:rsidR="00BA420B" w:rsidRPr="00BA420B">
        <w:t xml:space="preserve">truments de recherche : </w:t>
      </w:r>
      <w:hyperlink r:id="rId11" w:tgtFrame="_blank" w:history="1">
        <w:r w:rsidR="00BA420B" w:rsidRPr="00BA420B">
          <w:rPr>
            <w:rStyle w:val="Lienhypertexte"/>
          </w:rPr>
          <w:t>OMEP France</w:t>
        </w:r>
      </w:hyperlink>
      <w:r w:rsidR="00332FB1">
        <w:t> ;</w:t>
      </w:r>
      <w:r w:rsidR="00BA420B" w:rsidRPr="00BA420B">
        <w:t xml:space="preserve"> </w:t>
      </w:r>
      <w:hyperlink r:id="rId12" w:tgtFrame="_blank" w:history="1">
        <w:r w:rsidR="00BA420B" w:rsidRPr="00BA420B">
          <w:rPr>
            <w:rStyle w:val="Lienhypertexte"/>
          </w:rPr>
          <w:t>OMEP Monde</w:t>
        </w:r>
      </w:hyperlink>
    </w:p>
    <w:p w14:paraId="1259B05F" w14:textId="15CFF618" w:rsidR="00332FB1" w:rsidRPr="00332FB1" w:rsidRDefault="00574EF0" w:rsidP="00332FB1">
      <w:r>
        <w:t xml:space="preserve">Des chercheurs </w:t>
      </w:r>
      <w:r w:rsidR="007F32D6">
        <w:t xml:space="preserve">et </w:t>
      </w:r>
      <w:r w:rsidR="00D7014C">
        <w:t xml:space="preserve">des </w:t>
      </w:r>
      <w:r w:rsidR="007F32D6">
        <w:t xml:space="preserve">étudiants </w:t>
      </w:r>
      <w:r>
        <w:t>ont déjà</w:t>
      </w:r>
      <w:r w:rsidR="007F32D6">
        <w:t xml:space="preserve"> </w:t>
      </w:r>
      <w:r>
        <w:t>consulté</w:t>
      </w:r>
      <w:r w:rsidR="007F32D6">
        <w:t xml:space="preserve"> les archives OMEP, </w:t>
      </w:r>
      <w:r w:rsidR="00D7014C">
        <w:t xml:space="preserve">en particulier </w:t>
      </w:r>
      <w:r w:rsidR="007F32D6">
        <w:t xml:space="preserve">Michel CHRISTIAN </w:t>
      </w:r>
      <w:r w:rsidR="00332FB1">
        <w:t>intéressé</w:t>
      </w:r>
      <w:r w:rsidR="00332FB1" w:rsidRPr="004323B3">
        <w:t xml:space="preserve"> </w:t>
      </w:r>
      <w:r w:rsidR="00332FB1">
        <w:t>par</w:t>
      </w:r>
      <w:r w:rsidR="00332FB1" w:rsidRPr="004323B3">
        <w:t xml:space="preserve"> </w:t>
      </w:r>
      <w:r w:rsidR="00332FB1" w:rsidRPr="00FF5C61">
        <w:rPr>
          <w:rStyle w:val="lev"/>
          <w:b w:val="0"/>
          <w:color w:val="333333"/>
        </w:rPr>
        <w:t>l'histoire de la petite enfance en Europe</w:t>
      </w:r>
      <w:r w:rsidR="00332FB1" w:rsidRPr="00FF5C61">
        <w:rPr>
          <w:color w:val="333333"/>
        </w:rPr>
        <w:t xml:space="preserve"> et </w:t>
      </w:r>
      <w:r w:rsidR="00332FB1">
        <w:t>pour son travail de recherche sur la création et l’historique de l’évolution de l’OMEP.</w:t>
      </w:r>
    </w:p>
    <w:p w14:paraId="0F7CD655" w14:textId="24AB39E1" w:rsidR="007F32D6" w:rsidRDefault="007F32D6" w:rsidP="007F32D6">
      <w:r w:rsidRPr="007F32D6">
        <w:t>En 18 mois, depuis la fin du classement en décembre 2023, le fonds OMEP</w:t>
      </w:r>
      <w:r w:rsidR="00D7014C">
        <w:t>-</w:t>
      </w:r>
      <w:r w:rsidRPr="007F32D6">
        <w:t>France a été consulté au cours de deux journées en salle de lecture</w:t>
      </w:r>
      <w:r>
        <w:t> :</w:t>
      </w:r>
      <w:r w:rsidRPr="007F32D6">
        <w:t xml:space="preserve"> 29 boîtes d'archives ont été communiquées dans ce cadre. </w:t>
      </w:r>
    </w:p>
    <w:p w14:paraId="39B3A38B" w14:textId="3FF9917E" w:rsidR="007F32D6" w:rsidRPr="009419EB" w:rsidRDefault="00324827" w:rsidP="00324827">
      <w:r w:rsidRPr="00324827">
        <w:t>Damien HAMARD nous informe qu’u</w:t>
      </w:r>
      <w:r w:rsidR="007F32D6" w:rsidRPr="00324827">
        <w:t>n</w:t>
      </w:r>
      <w:r w:rsidR="007F32D6" w:rsidRPr="004F3839">
        <w:rPr>
          <w:b/>
          <w:bCs/>
        </w:rPr>
        <w:t xml:space="preserve"> </w:t>
      </w:r>
      <w:r w:rsidR="007F32D6" w:rsidRPr="009419EB">
        <w:t xml:space="preserve">projet de recherche intitulé </w:t>
      </w:r>
      <w:proofErr w:type="spellStart"/>
      <w:r w:rsidR="007F32D6" w:rsidRPr="009419EB">
        <w:t>En</w:t>
      </w:r>
      <w:r w:rsidR="004F3839" w:rsidRPr="009419EB">
        <w:t>J</w:t>
      </w:r>
      <w:r w:rsidR="007F32D6" w:rsidRPr="009419EB">
        <w:t>eux</w:t>
      </w:r>
      <w:proofErr w:type="spellEnd"/>
      <w:r w:rsidR="007F32D6" w:rsidRPr="009419EB">
        <w:t xml:space="preserve"> est en cours. Trois Chaires de Recherche et d’Innovation ont été créées</w:t>
      </w:r>
      <w:r w:rsidRPr="009419EB">
        <w:t>, intégrant systématiquement les enfants et les jeunes comme sujets de la recherche et non plus seulement comme objets.</w:t>
      </w:r>
    </w:p>
    <w:p w14:paraId="1063B40A" w14:textId="33D63A83" w:rsidR="007F32D6" w:rsidRPr="009419EB" w:rsidRDefault="007F32D6" w:rsidP="007F32D6">
      <w:r w:rsidRPr="009419EB">
        <w:t xml:space="preserve">Un master interdisciplinaire « Etudes sur l’enfance et la jeunesse » </w:t>
      </w:r>
      <w:r w:rsidR="004F3839" w:rsidRPr="009419EB">
        <w:t xml:space="preserve">a </w:t>
      </w:r>
      <w:r w:rsidR="00D7014C" w:rsidRPr="009419EB">
        <w:t xml:space="preserve">aussi </w:t>
      </w:r>
      <w:r w:rsidR="004F3839" w:rsidRPr="009419EB">
        <w:t>été créé.</w:t>
      </w:r>
    </w:p>
    <w:p w14:paraId="33E2C8D5" w14:textId="3AA90B60" w:rsidR="007F32D6" w:rsidRPr="007F32D6" w:rsidRDefault="007F32D6" w:rsidP="007F32D6">
      <w:r w:rsidRPr="007F32D6">
        <w:t xml:space="preserve">Toutes les informations sur le programme de recherche et de formation sont accessibles sur le site internet dédié : </w:t>
      </w:r>
      <w:hyperlink r:id="rId13" w:tgtFrame="_blank" w:history="1">
        <w:r w:rsidRPr="007F32D6">
          <w:rPr>
            <w:rStyle w:val="Lienhypertexte"/>
          </w:rPr>
          <w:t>https://enfance-jeunesse.fr/</w:t>
        </w:r>
      </w:hyperlink>
      <w:r w:rsidRPr="007F32D6">
        <w:t> </w:t>
      </w:r>
    </w:p>
    <w:p w14:paraId="2CC08F5A" w14:textId="77777777" w:rsidR="00082190" w:rsidRDefault="00082190" w:rsidP="007F32D6"/>
    <w:p w14:paraId="1E3F68CD" w14:textId="78FEE2D9" w:rsidR="007F32D6" w:rsidRDefault="00082190" w:rsidP="007F32D6">
      <w:r>
        <w:t>Par ailleurs, n</w:t>
      </w:r>
      <w:r w:rsidR="00E24DB7">
        <w:t>ous avons vu comment procéder à un nouveau dépôt</w:t>
      </w:r>
      <w:r w:rsidR="00332FB1">
        <w:t xml:space="preserve"> d’archives</w:t>
      </w:r>
      <w:r w:rsidR="00E24DB7">
        <w:t xml:space="preserve">, possible en 2027 après les travaux de réorganisation et </w:t>
      </w:r>
      <w:r>
        <w:t xml:space="preserve">de </w:t>
      </w:r>
      <w:r w:rsidR="00E24DB7">
        <w:t xml:space="preserve">modernisation du service, notamment sur le plan de l’accès </w:t>
      </w:r>
      <w:r w:rsidR="008A1CE1">
        <w:t xml:space="preserve">pour tous </w:t>
      </w:r>
      <w:r w:rsidR="00E24DB7">
        <w:t>aux outils informatiques</w:t>
      </w:r>
      <w:r w:rsidR="008A1CE1">
        <w:t>.</w:t>
      </w:r>
    </w:p>
    <w:p w14:paraId="1869D5C5" w14:textId="65518CFA" w:rsidR="008A1CE1" w:rsidRDefault="008A1CE1" w:rsidP="007F32D6">
      <w:r>
        <w:t>Nous pouvons déjà envisager un dépôt numérique de tous les documents en notre possession</w:t>
      </w:r>
      <w:r w:rsidR="00332FB1">
        <w:t>,</w:t>
      </w:r>
      <w:r>
        <w:t xml:space="preserve"> sans tri préalable et anonymisés par le service des Archives</w:t>
      </w:r>
      <w:r w:rsidR="00082190">
        <w:t>.</w:t>
      </w:r>
    </w:p>
    <w:p w14:paraId="6B0A2F3A" w14:textId="4D7F5E19" w:rsidR="008A1CE1" w:rsidRDefault="008A1CE1" w:rsidP="007F32D6">
      <w:r>
        <w:t>Un dépôt personnel pourra être envisagé après le dépôt officiel.</w:t>
      </w:r>
    </w:p>
    <w:p w14:paraId="6B8725E3" w14:textId="4417C953" w:rsidR="008A1CE1" w:rsidRDefault="008A1CE1" w:rsidP="007F32D6">
      <w:r>
        <w:t>Damien HAMARD nous suggère aussi la possibilité d’un transfert des archives OMEP d’Angers</w:t>
      </w:r>
      <w:r w:rsidR="00082190">
        <w:t>,</w:t>
      </w:r>
      <w:r>
        <w:t xml:space="preserve"> déjà triées</w:t>
      </w:r>
      <w:r w:rsidR="00082190">
        <w:t>,</w:t>
      </w:r>
      <w:r>
        <w:t xml:space="preserve"> aux Archives Nationales à Paris ou au Centre des Archives du Monde du Travail de Lille-Roubaix. Une autre alternative serait de rassembler toutes les archives mondiales de l’OMEP à Prague où une</w:t>
      </w:r>
      <w:r w:rsidR="00BA420B">
        <w:t xml:space="preserve"> </w:t>
      </w:r>
      <w:r>
        <w:t>partie de ces archives est déjà conservée.</w:t>
      </w:r>
    </w:p>
    <w:p w14:paraId="4B6BFA20" w14:textId="0FC7F70C" w:rsidR="00BA420B" w:rsidRDefault="00BA420B" w:rsidP="007F32D6">
      <w:r>
        <w:lastRenderedPageBreak/>
        <w:t>Cependant, nous pensons qu’il est actuellement préférable de laisser l’accès aux chercheurs et étudiants dans le cadre de l’Université d’Angers où des projets de recherche sont en cours.</w:t>
      </w:r>
    </w:p>
    <w:p w14:paraId="3E00CE14" w14:textId="57CF149B" w:rsidR="00082190" w:rsidRDefault="00BA420B" w:rsidP="00F11D94">
      <w:r>
        <w:t xml:space="preserve">Damien HAMARD évoque aussi la possibilité d’enregistrements </w:t>
      </w:r>
      <w:r w:rsidR="00332FB1">
        <w:t xml:space="preserve">par </w:t>
      </w:r>
      <w:r w:rsidR="0016438F">
        <w:t xml:space="preserve">des chercheurs </w:t>
      </w:r>
      <w:r>
        <w:t>de témoignages sur notre propre mémoire de l’OMEP</w:t>
      </w:r>
      <w:r w:rsidR="0016438F">
        <w:t>.</w:t>
      </w:r>
    </w:p>
    <w:p w14:paraId="10C5A3E3" w14:textId="77777777" w:rsidR="00F11D94" w:rsidRPr="007F32D6" w:rsidRDefault="00F11D94" w:rsidP="00F11D94"/>
    <w:p w14:paraId="100DFDAD" w14:textId="5525FFEA" w:rsidR="0016438F" w:rsidRDefault="0016438F" w:rsidP="0016438F">
      <w:r>
        <w:t>Rencontre très fructueuse et</w:t>
      </w:r>
      <w:r w:rsidRPr="0016438F">
        <w:t xml:space="preserve"> plaisir </w:t>
      </w:r>
      <w:r w:rsidR="00D7014C" w:rsidRPr="0016438F">
        <w:t>partagé</w:t>
      </w:r>
      <w:r w:rsidR="00D7014C">
        <w:t xml:space="preserve"> </w:t>
      </w:r>
      <w:r>
        <w:t>des échanges</w:t>
      </w:r>
      <w:r w:rsidRPr="0016438F">
        <w:t xml:space="preserve">, </w:t>
      </w:r>
      <w:r>
        <w:t>à renouveler après les travaux à l’occasion du nouveau dépôt !</w:t>
      </w:r>
    </w:p>
    <w:p w14:paraId="03393B07" w14:textId="77777777" w:rsidR="00F11D94" w:rsidRDefault="00F11D94" w:rsidP="0016438F"/>
    <w:p w14:paraId="409B692F" w14:textId="0C57EB78" w:rsidR="00082190" w:rsidRDefault="00F11D94" w:rsidP="00F11D94">
      <w:pPr>
        <w:jc w:val="center"/>
      </w:pPr>
      <w:r w:rsidRPr="00D7014C">
        <w:rPr>
          <w:noProof/>
        </w:rPr>
        <w:drawing>
          <wp:inline distT="0" distB="0" distL="0" distR="0" wp14:anchorId="23F10455" wp14:editId="459A3D08">
            <wp:extent cx="1617980" cy="1213485"/>
            <wp:effectExtent l="0" t="0" r="1270" b="5715"/>
            <wp:docPr id="166756127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086" cy="122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68776" w14:textId="007CC842" w:rsidR="00F11D94" w:rsidRDefault="00F11D94" w:rsidP="00F11D94">
      <w:pPr>
        <w:ind w:left="708" w:firstLine="708"/>
      </w:pPr>
      <w:r>
        <w:t xml:space="preserve">Lisbeth GOUIN, </w:t>
      </w:r>
      <w:r>
        <w:tab/>
      </w:r>
      <w:r>
        <w:tab/>
      </w:r>
      <w:r>
        <w:tab/>
      </w:r>
      <w:r>
        <w:tab/>
        <w:t xml:space="preserve">      Danièle PERRUCHON, </w:t>
      </w:r>
    </w:p>
    <w:p w14:paraId="7242EE31" w14:textId="7248C9AA" w:rsidR="00F11D94" w:rsidRDefault="00F11D94" w:rsidP="00F11D94">
      <w:pPr>
        <w:ind w:firstLine="708"/>
      </w:pPr>
      <w:r>
        <w:t>Représentante de l’OMEP à l’UNESCO</w:t>
      </w:r>
      <w:r>
        <w:tab/>
        <w:t xml:space="preserve">        Présidente honoraire OMEP-France, </w:t>
      </w:r>
    </w:p>
    <w:p w14:paraId="65C0035C" w14:textId="2904F145" w:rsidR="00F11D94" w:rsidRDefault="00F11D94" w:rsidP="00F11D94">
      <w:pPr>
        <w:ind w:left="4248" w:firstLine="708"/>
      </w:pPr>
      <w:r>
        <w:t xml:space="preserve">   </w:t>
      </w:r>
      <w:proofErr w:type="gramStart"/>
      <w:r>
        <w:t>ex</w:t>
      </w:r>
      <w:proofErr w:type="gramEnd"/>
      <w:r>
        <w:t>-Représentante de l’OMEP à l’UNESCO</w:t>
      </w:r>
    </w:p>
    <w:p w14:paraId="197DECCC" w14:textId="61D8B636" w:rsidR="00F11D94" w:rsidRDefault="00F11D94" w:rsidP="0016438F">
      <w:r>
        <w:t xml:space="preserve"> </w:t>
      </w:r>
    </w:p>
    <w:p w14:paraId="033075C7" w14:textId="19B9FAC5" w:rsidR="00082190" w:rsidRPr="0016438F" w:rsidRDefault="00082190" w:rsidP="0016438F"/>
    <w:p w14:paraId="65D6E4A0" w14:textId="632C834C" w:rsidR="0016438F" w:rsidRPr="0016438F" w:rsidRDefault="0016438F" w:rsidP="0016438F"/>
    <w:p w14:paraId="6E99E829" w14:textId="0ABB35D1" w:rsidR="00D7014C" w:rsidRPr="00D7014C" w:rsidRDefault="00D7014C" w:rsidP="00D7014C"/>
    <w:p w14:paraId="5EADC38D" w14:textId="77777777" w:rsidR="007F32D6" w:rsidRPr="00903777" w:rsidRDefault="007F32D6" w:rsidP="00903777"/>
    <w:sectPr w:rsidR="007F32D6" w:rsidRPr="00903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51FE"/>
    <w:multiLevelType w:val="hybridMultilevel"/>
    <w:tmpl w:val="FF8AD7E6"/>
    <w:lvl w:ilvl="0" w:tplc="77009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1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77"/>
    <w:rsid w:val="00082190"/>
    <w:rsid w:val="000A2F92"/>
    <w:rsid w:val="0016438F"/>
    <w:rsid w:val="001D516B"/>
    <w:rsid w:val="00305B41"/>
    <w:rsid w:val="00324827"/>
    <w:rsid w:val="00332FB1"/>
    <w:rsid w:val="003500E6"/>
    <w:rsid w:val="004F3839"/>
    <w:rsid w:val="0056630C"/>
    <w:rsid w:val="00574EF0"/>
    <w:rsid w:val="007B25F7"/>
    <w:rsid w:val="007F32D6"/>
    <w:rsid w:val="008A1CE1"/>
    <w:rsid w:val="008F6E32"/>
    <w:rsid w:val="00903777"/>
    <w:rsid w:val="009419EB"/>
    <w:rsid w:val="00AD18D9"/>
    <w:rsid w:val="00B232C8"/>
    <w:rsid w:val="00BA420B"/>
    <w:rsid w:val="00D7014C"/>
    <w:rsid w:val="00E24DB7"/>
    <w:rsid w:val="00F11D94"/>
    <w:rsid w:val="00FD5A25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262"/>
  <w15:chartTrackingRefBased/>
  <w15:docId w15:val="{F38004A9-8EE9-4C53-BC08-A57EF02F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3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3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3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3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3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37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37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37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37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37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37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37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37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37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3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37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377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F32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32D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F32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2F92"/>
    <w:rPr>
      <w:rFonts w:ascii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332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2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0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2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74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72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0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1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3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36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enfance-jeunesse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bu.univ-angers.fr/sites/default/files/2025-01/2OMEP_inventaire_202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u.univ-angers.fr/sites/default/files/2025-04/1OMEP-repertoire-detaille.pdf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Perruchon</dc:creator>
  <cp:keywords/>
  <dc:description/>
  <cp:lastModifiedBy>Inès-Michèle Badin</cp:lastModifiedBy>
  <cp:revision>2</cp:revision>
  <dcterms:created xsi:type="dcterms:W3CDTF">2025-06-23T09:26:00Z</dcterms:created>
  <dcterms:modified xsi:type="dcterms:W3CDTF">2025-06-23T09:26:00Z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2025-06-23T09:26:29Z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af82fc74-a071-4ab5-bf98-9b50b6eef8b4</vt:lpwstr>
  </property>
  <property fmtid="{D5CDD505-2E9C-101B-9397-08002B2CF9AE}" pid="8" name="MSIP_Label_d5c20be7-c3a5-46e3-9158-fa8a02ce2395_ContentBits">
    <vt:lpwstr>0</vt:lpwstr>
  </property>
</Properties>
</file>